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淮北市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人民</w:t>
      </w:r>
      <w:r>
        <w:rPr>
          <w:rFonts w:hint="eastAsia" w:eastAsia="方正小标宋简体" w:cs="Times New Roman"/>
          <w:sz w:val="36"/>
          <w:szCs w:val="36"/>
          <w:lang w:val="en-US" w:eastAsia="zh-CN"/>
        </w:rPr>
        <w:t>医院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新院区商业街超市</w:t>
      </w:r>
      <w:r>
        <w:rPr>
          <w:rFonts w:hint="eastAsia" w:eastAsia="方正小标宋简体" w:cs="Times New Roman"/>
          <w:sz w:val="36"/>
          <w:szCs w:val="36"/>
          <w:lang w:val="en-US" w:eastAsia="zh-CN"/>
        </w:rPr>
        <w:t>供应商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招标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询价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bidi="en-US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u w:val="single"/>
          <w:lang w:val="en-US" w:eastAsia="zh-CN" w:bidi="en-US"/>
        </w:rPr>
        <w:t>淮北市</w:t>
      </w:r>
      <w:r>
        <w:rPr>
          <w:rFonts w:hint="default" w:ascii="仿宋_GB2312" w:hAnsi="仿宋_GB2312" w:eastAsia="仿宋_GB2312" w:cs="仿宋_GB2312"/>
          <w:color w:val="auto"/>
          <w:kern w:val="0"/>
          <w:sz w:val="28"/>
          <w:szCs w:val="28"/>
          <w:highlight w:val="none"/>
          <w:u w:val="single"/>
          <w:lang w:val="en-US" w:eastAsia="zh-CN" w:bidi="en-US"/>
        </w:rPr>
        <w:t>人民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u w:val="single"/>
          <w:lang w:val="en-US" w:eastAsia="zh-CN" w:bidi="en-US"/>
        </w:rPr>
        <w:t>医院</w:t>
      </w:r>
      <w:r>
        <w:rPr>
          <w:rFonts w:hint="default" w:ascii="仿宋_GB2312" w:hAnsi="仿宋_GB2312" w:eastAsia="仿宋_GB2312" w:cs="仿宋_GB2312"/>
          <w:color w:val="auto"/>
          <w:kern w:val="0"/>
          <w:sz w:val="28"/>
          <w:szCs w:val="28"/>
          <w:highlight w:val="none"/>
          <w:u w:val="single"/>
          <w:lang w:val="en-US" w:eastAsia="zh-CN" w:bidi="en-US"/>
        </w:rPr>
        <w:t>新院区商业街超市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bidi="en-US"/>
        </w:rPr>
        <w:t>项目已经具备采购条件,现在欢迎广大潜在单位参加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eastAsia="zh-CN" w:bidi="en-US"/>
        </w:rPr>
        <w:t>询价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bidi="en-US"/>
        </w:rPr>
        <w:t>采购活动。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1.采购项目简介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1.1采购项目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：</w:t>
      </w:r>
      <w:r>
        <w:rPr>
          <w:rFonts w:hint="default" w:ascii="仿宋_GB2312" w:hAnsi="仿宋_GB2312" w:eastAsia="仿宋_GB2312" w:cs="仿宋_GB2312"/>
          <w:color w:val="auto"/>
          <w:sz w:val="28"/>
          <w:szCs w:val="28"/>
          <w:highlight w:val="none"/>
        </w:rPr>
        <w:t>淮北市</w:t>
      </w:r>
      <w:r>
        <w:rPr>
          <w:rFonts w:hint="default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人民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医院</w:t>
      </w:r>
      <w:r>
        <w:rPr>
          <w:rFonts w:hint="default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新院区商业街超市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供应商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1.2采购人：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淮北市颐年健康养老产业有限公司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1.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采购项目资金落实情况：自筹100%；已落实。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1.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采购项目概况：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开展淮北市人民医院新院区商业街两间超市供货商招标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bidi="en-US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1.6成交供应商数量及成交份额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bidi="en-US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本项目分为1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个采购包，每个采购包中选1家，供应商可选择其中1个或多个采购包参与。供应商可同时中选其中一个或多个采购包。采购包划分具体如下：</w:t>
      </w:r>
    </w:p>
    <w:tbl>
      <w:tblPr>
        <w:tblStyle w:val="9"/>
        <w:tblW w:w="1022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2"/>
        <w:gridCol w:w="1792"/>
        <w:gridCol w:w="1613"/>
        <w:gridCol w:w="1667"/>
        <w:gridCol w:w="1396"/>
        <w:gridCol w:w="18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采购包1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采购包2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采购包3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采购包4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采购包5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采购包6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主食类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副食品1类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副食品2类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方便面类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饮料1类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饮料2类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203" w:type="dxa"/>
          <w:jc w:val="center"/>
        </w:trPr>
        <w:tc>
          <w:tcPr>
            <w:tcW w:w="1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采购包7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采购包8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采购包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9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采购包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203" w:type="dxa"/>
          <w:trHeight w:val="423" w:hRule="atLeast"/>
          <w:jc w:val="center"/>
        </w:trPr>
        <w:tc>
          <w:tcPr>
            <w:tcW w:w="1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奶制品1类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奶制品2类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日用品类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冷冻食品类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各采购包详见《颐年便利商店报价表》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备注：采购包5中标商需提供新款商用立式冷藏柜（预计4台，根据现场实际需求，确定最终数量）；采购包6中标商需提供新款商用立式冷藏柜（预计4台，根据现场实际需求，确定最终数量）；采购包7中标商需提供新款商用风幕柜水果保鲜柜带门+拉帘（1台，风幕柜尺寸根据现场实际情况确认）；采购包8中标商需提供新款商用风幕柜水果保鲜柜带门+拉帘（1台，风幕柜尺寸根据现场实际情况确认）；采购包10中标商需提供新款雪糕冰柜（预计2台，根据现场实际需求，确定最终数量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70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采购范围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70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2.1采购范围：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本次采购内容为：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开展淮北市人民医院新院区商业街两间超市供货商招标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2.2服务期限: 自双方签订项目合同之日起1年。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2.3验收标准：合格。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.采购文件的获取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.1获取时间：2023年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日上午09:00至2023年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日下午17:00。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.2获取方式：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须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在淮北市建投控股集团有限公司（http://www.hbjtw.cn/）官网获取；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.响应文件的递交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.1响应文件递交的截止时间为2023年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日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时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分，地点：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淮北市建投控股集团有限公司304室，线下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递交。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.2逾期送达的、未送达指定地点的响应文件，采购人将拒绝接收。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.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询价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时间和地点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询价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开始时间：2023 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日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时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00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询价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地点：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线下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询价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，供应商需到达现场。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.发布公告的媒介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本次公告同时在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淮北市建投控股集团有限公司（http://www.hbjtw.cn/）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上发布。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8.联系方式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采购人：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淮北市颐年健康养老产业有限公司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联系人：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张工（13966092572）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（接听时间：8:30-12:00,14:30- 17:30，节假日除外。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2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四、询价资料与要求：以下资料（复印件均须加盖投标人单位公章）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1、采购包1、采购包2、采购包3、采购包4、采购包5、采购包6、采购包7、采购包8、采购包10具有《食品流通许可证》或《食品经营许可证》或向市场管理所备案同意申请；采购包9具有有效的营业执照。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2、业绩要求：供应商应提供近2年内的2个类似商超供货合同。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本次采购不接受联合体。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eastAsia="仿宋_GB2312" w:cs="Times New Roman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企业营业执照复印件加盖公章；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eastAsia="仿宋_GB2312" w:cs="Times New Roman"/>
          <w:sz w:val="28"/>
          <w:szCs w:val="28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企业法人身份证明复印件（加盖公章）；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eastAsia="仿宋_GB2312" w:cs="Times New Roman"/>
          <w:sz w:val="28"/>
          <w:szCs w:val="28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授权委托书和受委托人身份证明复印件（加盖公章）；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询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价函（加盖公章和法人签字）；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企业和企业法人无失信记录证明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加盖公章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60" w:firstLineChars="200"/>
        <w:textAlignment w:val="auto"/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7、报价单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加盖公章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注：以上所要求提供的资料请编目成册装在一个信袋内，封面标注被询价人全称（加盖单位公章）、联系人、联系电话。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供应商不得存在下列情形之一: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（1）处于被责令停产停业、暂扣或者吊销执照、暂扣或者吊销许可证、吊销资质证书状态；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（2）进入清算程序,或被宣告破产,或其他丧失履约能力的情形；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（3）供应商及法定代表人被最高人民法院在“信用中国”网站（www.creditchina.gov.cn）中列入失信被执行人名单（截止时间后，以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询价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小组现场查询为准，不含其不具有独立法人资格的分支机构）。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62" w:firstLineChars="200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28"/>
          <w:szCs w:val="28"/>
          <w:highlight w:val="none"/>
          <w:lang w:val="en-US" w:eastAsia="zh-CN"/>
        </w:rPr>
        <w:t>五、最高限价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最高限价：</w:t>
      </w:r>
      <w:bookmarkStart w:id="4" w:name="_GoBack"/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本项目对各采购内容设置有最高投标限价单价（含税价），投标单价超过相应最高投标限价单价的，按无效投标处理。投标报价高于最高投标限价的按无效投标处理。</w:t>
      </w:r>
    </w:p>
    <w:bookmarkEnd w:id="4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firstLine="56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六、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公示媒介：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同公告发布媒介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18"/>
          <w:szCs w:val="18"/>
          <w:highlight w:val="none"/>
          <w:lang w:bidi="en-US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公示期限：3日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/>
        <w:textAlignment w:val="auto"/>
        <w:rPr>
          <w:rFonts w:hint="eastAsia" w:eastAsia="仿宋_GB2312" w:cs="Times New Roman"/>
          <w:b/>
          <w:bCs/>
          <w:sz w:val="28"/>
          <w:szCs w:val="28"/>
          <w:lang w:val="en-US" w:eastAsia="zh-CN"/>
        </w:rPr>
      </w:pPr>
      <w:r>
        <w:rPr>
          <w:rFonts w:hint="eastAsia" w:eastAsia="仿宋_GB2312" w:cs="Times New Roman"/>
          <w:b/>
          <w:bCs/>
          <w:sz w:val="28"/>
          <w:szCs w:val="28"/>
          <w:lang w:val="en-US" w:eastAsia="zh-CN"/>
        </w:rPr>
        <w:t>七、履约保证金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履约保证金金额：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1万元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履约保证金形式：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instrText xml:space="preserve"> eq \o\ac(□,✔)</w:instrTex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银行转账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instrText xml:space="preserve"> eq \o\ac(□,✔)</w:instrTex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银行电汇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instrText xml:space="preserve"> eq \o\ac(□,✔)</w:instrTex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银行保函□担保机构担保□保证保险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递交时间：领取成交通知书后7日内。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退还时间：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合同到期15个工作日内无息退还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firstLine="562" w:firstLineChars="200"/>
        <w:jc w:val="both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八、评审办法：最低价法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firstLine="562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九、其他注意事项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1、本次采购中报价包括整个过程中所发生的人员、差旅、住宿、税金等所有费用。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2、供应商应根据项目的具体要求并结合自身实力、成本等因素，以及其它影响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询价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报价的其他要素，自行填报报价，一旦成交后，总价后期不再调整。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3、（1）计税方法：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instrText xml:space="preserve"> eq \o\ac(□,✔)</w:instrTex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一般计税方法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□简易计算方法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（2）发票类型：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instrText xml:space="preserve"> eq \o\ac(□,✔)</w:instrTex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增值税专用发票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□增值税普通发票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（3）增值税税率按照国家有关规定执行。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(1)构成本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询价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文件的各个组成文件应互为解释，互为说明；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(2)同一组成文件中就同一事项的规定或约定不一致的，以编排顺序在后者为准；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(3)如有不明确或不一致，构成合同文件组成内容的，以合同文件约定内容为准，且以专用合同条款约定的合同文件优先顺序解释；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(4)除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询价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文件中有特别规定外，仅适用于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询价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阶段的规定，按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询价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公告、供应商须知、评审办法、响应文件格式的先后顺序解释；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(5)按本款前述规定仍不能形成结论的，由采购人及代理机构负责解释。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2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eastAsia" w:eastAsia="仿宋_GB2312" w:cs="Times New Roman"/>
          <w:b/>
          <w:bCs/>
          <w:sz w:val="28"/>
          <w:szCs w:val="28"/>
          <w:lang w:val="en-US" w:eastAsia="zh-CN"/>
        </w:rPr>
        <w:t>十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联系人：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张康伟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；电话：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13966092572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地址：淮北市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濉溪路建投集团6楼603室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2" w:firstLineChars="200"/>
        <w:textAlignment w:val="auto"/>
        <w:rPr>
          <w:rFonts w:hint="eastAsia" w:ascii="Times New Roman" w:hAnsi="Times New Roman" w:eastAsia="仿宋_GB2312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附件：</w:t>
      </w:r>
      <w:r>
        <w:rPr>
          <w:rFonts w:hint="eastAsia" w:eastAsia="仿宋_GB2312" w:cs="Times New Roman"/>
          <w:b/>
          <w:bCs/>
          <w:sz w:val="28"/>
          <w:szCs w:val="28"/>
          <w:lang w:val="en-US" w:eastAsia="zh-CN"/>
        </w:rPr>
        <w:t>1、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淮北市人民医院新院区商业街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超市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供销合同</w:t>
      </w:r>
    </w:p>
    <w:p>
      <w:pPr>
        <w:pStyle w:val="2"/>
        <w:rPr>
          <w:rFonts w:hint="default"/>
          <w:b/>
          <w:bCs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2、报价单</w:t>
      </w:r>
    </w:p>
    <w:p>
      <w:pPr>
        <w:pStyle w:val="2"/>
        <w:rPr>
          <w:rFonts w:hint="eastAsia" w:eastAsia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83" w:firstLineChars="200"/>
        <w:jc w:val="center"/>
        <w:textAlignment w:val="auto"/>
        <w:rPr>
          <w:rFonts w:hint="default" w:ascii="Times New Roman" w:hAnsi="Times New Roman" w:eastAsia="黑体" w:cs="Times New Roman"/>
          <w:b/>
          <w:sz w:val="44"/>
          <w:szCs w:val="44"/>
        </w:rPr>
      </w:pPr>
    </w:p>
    <w:p>
      <w:pPr>
        <w:spacing w:line="360" w:lineRule="auto"/>
        <w:ind w:firstLine="880" w:firstLineChars="200"/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</w:p>
    <w:p>
      <w:pPr>
        <w:spacing w:line="360" w:lineRule="auto"/>
        <w:ind w:firstLine="880" w:firstLineChars="200"/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</w:p>
    <w:p>
      <w:pPr>
        <w:spacing w:line="360" w:lineRule="auto"/>
        <w:ind w:firstLine="880" w:firstLineChars="200"/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</w:p>
    <w:p>
      <w:pPr>
        <w:spacing w:line="360" w:lineRule="auto"/>
        <w:ind w:firstLine="880" w:firstLineChars="200"/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</w:p>
    <w:p>
      <w:pPr>
        <w:spacing w:line="360" w:lineRule="auto"/>
        <w:ind w:firstLine="880" w:firstLineChars="200"/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</w:p>
    <w:p>
      <w:pPr>
        <w:spacing w:line="360" w:lineRule="auto"/>
        <w:jc w:val="both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</w:p>
    <w:p>
      <w:pPr>
        <w:spacing w:line="360" w:lineRule="auto"/>
        <w:ind w:firstLine="880" w:firstLineChars="200"/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</w:p>
    <w:p>
      <w:pPr>
        <w:spacing w:line="360" w:lineRule="auto"/>
        <w:ind w:firstLine="880" w:firstLineChars="200"/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</w:p>
    <w:p>
      <w:pPr>
        <w:spacing w:line="360" w:lineRule="auto"/>
        <w:ind w:firstLine="880" w:firstLineChars="200"/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  <w:lang w:bidi="en-US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  <w:lang w:eastAsia="zh-CN" w:bidi="en-US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  <w:lang w:eastAsia="zh-CN" w:bidi="en-US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  <w:lang w:eastAsia="zh-CN" w:bidi="en-US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  <w:lang w:eastAsia="zh-CN" w:bidi="en-US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  <w:lang w:bidi="en-US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  <w:lang w:bidi="en-US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  <w:lang w:bidi="en-US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  <w:lang w:bidi="en-US"/>
        </w:rPr>
        <w:t>响应函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firstLine="51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  <w:u w:val="single"/>
        </w:rPr>
        <w:t>****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>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firstLine="51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>1.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ab/>
      </w: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>我方已仔细研究了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  <w:u w:val="single"/>
        </w:rPr>
        <w:t>(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>项目名称)采购文件的全部内容，愿意总报价为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  <w:u w:val="single"/>
        </w:rPr>
        <w:t xml:space="preserve">      元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>进行报价完成/提供本项目工程/货物/服务，并按合同约定履行义务。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firstLine="51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>2.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ab/>
      </w: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>我方的响应文件包括下列内容：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firstLine="51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>(1)响应函；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firstLine="51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>(2)授权委托书(如有)；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firstLine="51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>(3)联合体协议书(如有)；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firstLine="51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>(4)响应保证金(如有)；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firstLine="51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>(5)商务和技术偏差表；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firstLine="51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>(6)报价表；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firstLine="51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>(7)资格审査资料；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firstLine="51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>(8)响应方案；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firstLine="51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>响应文件的上述组成部分如存在内容不一致的，以响应函为准。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firstLine="51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>3.我方承诺除商务和技术偏差表列出的偏差外，我方响应采购文件的全部要求。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firstLine="51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>4.我方承诺在采购文件规定的响应文件有效期内不撤销响应文件。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firstLine="51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>5.如我方成交，我方承诺：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firstLine="51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>(1)在收到成交通知书后，在成交通知书规定的期限内与你方签订合同；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firstLine="51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>(2)在签订合同时不向你方提出附加条件；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firstLine="51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>(3)按照采购文件要求递交履约保证金；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firstLine="51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>(4)在合同约定的期限内完成合同规定的全部义务。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firstLine="51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>6.我方在此声明，所递交的响应文件及有关资料内容完整、真实和准确，且不存在第一章“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  <w:lang w:eastAsia="zh-CN"/>
        </w:rPr>
        <w:t>询价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>公告/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  <w:lang w:eastAsia="zh-CN"/>
        </w:rPr>
        <w:t>询价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>公告”中规定的供应商不得存在的情形。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firstLine="51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>7.其他说明：我公司承诺满足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  <w:lang w:eastAsia="zh-CN"/>
        </w:rPr>
        <w:t>询价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>文件所有的要求。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firstLine="51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firstLine="51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>供应商：(盖章)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firstLine="51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>法定代表人(单位负责人)或其授权的代理人：(签字或签章)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firstLine="51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>地址：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ab/>
      </w: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ab/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firstLine="51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>电子邮箱：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ab/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firstLine="51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>电话：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ab/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firstLine="51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>传真：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ab/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firstLine="51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>邮政编码：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ab/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firstLine="51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>年  月  日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lang w:bidi="en-US"/>
        </w:rPr>
      </w:pPr>
      <w:bookmarkStart w:id="0" w:name="bookmark395"/>
      <w:bookmarkStart w:id="1" w:name="bookmark394"/>
      <w:bookmarkStart w:id="2" w:name="bookmark396"/>
      <w:bookmarkStart w:id="3" w:name="bookmark393"/>
    </w:p>
    <w:p>
      <w:pPr>
        <w:keepNext/>
        <w:keepLines/>
        <w:pageBreakBefore w:val="0"/>
        <w:kinsoku/>
        <w:overflowPunct/>
        <w:bidi w:val="0"/>
        <w:spacing w:beforeAutospacing="0" w:afterAutospacing="0" w:line="240" w:lineRule="auto"/>
        <w:ind w:left="0" w:leftChars="0" w:right="0"/>
        <w:jc w:val="both"/>
        <w:textAlignment w:val="auto"/>
        <w:outlineLvl w:val="2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  <w:lang w:bidi="en-US"/>
        </w:rPr>
      </w:pPr>
    </w:p>
    <w:p>
      <w:pPr>
        <w:keepNext/>
        <w:keepLines/>
        <w:pageBreakBefore w:val="0"/>
        <w:kinsoku/>
        <w:overflowPunct/>
        <w:bidi w:val="0"/>
        <w:spacing w:beforeAutospacing="0" w:afterAutospacing="0" w:line="240" w:lineRule="auto"/>
        <w:ind w:left="0" w:leftChars="0" w:right="0"/>
        <w:jc w:val="both"/>
        <w:textAlignment w:val="auto"/>
        <w:outlineLvl w:val="2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  <w:lang w:bidi="en-US"/>
        </w:rPr>
      </w:pPr>
    </w:p>
    <w:p>
      <w:pPr>
        <w:keepNext/>
        <w:keepLines/>
        <w:pageBreakBefore w:val="0"/>
        <w:kinsoku/>
        <w:overflowPunct/>
        <w:bidi w:val="0"/>
        <w:spacing w:beforeAutospacing="0" w:afterAutospacing="0" w:line="240" w:lineRule="auto"/>
        <w:ind w:left="0" w:leftChars="0" w:right="0"/>
        <w:jc w:val="both"/>
        <w:textAlignment w:val="auto"/>
        <w:outlineLvl w:val="2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  <w:lang w:bidi="en-US"/>
        </w:rPr>
      </w:pPr>
    </w:p>
    <w:p>
      <w:pPr>
        <w:keepNext/>
        <w:keepLines/>
        <w:pageBreakBefore w:val="0"/>
        <w:kinsoku/>
        <w:overflowPunct/>
        <w:bidi w:val="0"/>
        <w:spacing w:beforeAutospacing="0" w:afterAutospacing="0" w:line="240" w:lineRule="auto"/>
        <w:ind w:left="0" w:leftChars="0" w:right="0"/>
        <w:jc w:val="both"/>
        <w:textAlignment w:val="auto"/>
        <w:outlineLvl w:val="2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  <w:lang w:bidi="en-US"/>
        </w:rPr>
      </w:pPr>
    </w:p>
    <w:p>
      <w:pPr>
        <w:keepNext/>
        <w:keepLines/>
        <w:pageBreakBefore w:val="0"/>
        <w:kinsoku/>
        <w:overflowPunct/>
        <w:bidi w:val="0"/>
        <w:spacing w:beforeAutospacing="0" w:afterAutospacing="0" w:line="240" w:lineRule="auto"/>
        <w:ind w:left="0" w:leftChars="0" w:right="0"/>
        <w:jc w:val="both"/>
        <w:textAlignment w:val="auto"/>
        <w:outlineLvl w:val="2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  <w:lang w:bidi="en-US"/>
        </w:rPr>
      </w:pPr>
    </w:p>
    <w:bookmarkEnd w:id="0"/>
    <w:p>
      <w:pPr>
        <w:keepNext/>
        <w:keepLines/>
        <w:pageBreakBefore w:val="0"/>
        <w:kinsoku/>
        <w:overflowPunct/>
        <w:bidi w:val="0"/>
        <w:spacing w:beforeAutospacing="0" w:afterAutospacing="0" w:line="240" w:lineRule="auto"/>
        <w:ind w:left="0" w:leftChars="0" w:right="0"/>
        <w:jc w:val="both"/>
        <w:textAlignment w:val="auto"/>
        <w:outlineLvl w:val="2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  <w:lang w:bidi="en-US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  <w:lang w:bidi="en-US"/>
        </w:rPr>
        <w:t>授权委托书</w:t>
      </w:r>
      <w:bookmarkEnd w:id="1"/>
      <w:bookmarkEnd w:id="2"/>
      <w:bookmarkEnd w:id="3"/>
    </w:p>
    <w:p>
      <w:pPr>
        <w:pageBreakBefore w:val="0"/>
        <w:kinsoku/>
        <w:overflowPunct/>
        <w:bidi w:val="0"/>
        <w:adjustRightInd w:val="0"/>
        <w:snapToGrid w:val="0"/>
        <w:spacing w:beforeAutospacing="0" w:afterAutospacing="0" w:line="240" w:lineRule="auto"/>
        <w:ind w:left="0" w:leftChars="0"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single"/>
        </w:rPr>
        <w:t>****：</w:t>
      </w:r>
    </w:p>
    <w:p>
      <w:pPr>
        <w:pageBreakBefore w:val="0"/>
        <w:kinsoku/>
        <w:overflowPunct/>
        <w:bidi w:val="0"/>
        <w:adjustRightInd w:val="0"/>
        <w:snapToGrid w:val="0"/>
        <w:spacing w:beforeAutospacing="0" w:afterAutospacing="0" w:line="240" w:lineRule="auto"/>
        <w:ind w:left="0" w:leftChars="0" w:right="0" w:firstLine="48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本授权书声明：(供应商名称)的(法人代表姓名、职务)授权(授权代理人的姓名、职务)为我方就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single"/>
        </w:rPr>
        <w:t>项目名称采购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活动的合法代理人，以我方名义全权处理与该项目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eastAsia="zh-CN"/>
        </w:rPr>
        <w:t>询价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、澄清、签订合同以及合同执行有关的一切事务。</w:t>
      </w:r>
    </w:p>
    <w:p>
      <w:pPr>
        <w:pageBreakBefore w:val="0"/>
        <w:kinsoku/>
        <w:overflowPunct/>
        <w:bidi w:val="0"/>
        <w:adjustRightInd w:val="0"/>
        <w:snapToGrid w:val="0"/>
        <w:spacing w:beforeAutospacing="0" w:afterAutospacing="0" w:line="240" w:lineRule="auto"/>
        <w:ind w:left="0" w:leftChars="0" w:right="0" w:firstLine="48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特此声明。</w:t>
      </w:r>
    </w:p>
    <w:p>
      <w:pPr>
        <w:pageBreakBefore w:val="0"/>
        <w:kinsoku/>
        <w:overflowPunct/>
        <w:bidi w:val="0"/>
        <w:spacing w:beforeAutospacing="0" w:afterAutospacing="0" w:line="240" w:lineRule="auto"/>
        <w:ind w:left="0" w:leftChars="0" w:right="0" w:firstLine="432" w:firstLineChars="18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</w:p>
    <w:p>
      <w:pPr>
        <w:pageBreakBefore w:val="0"/>
        <w:kinsoku/>
        <w:overflowPunct/>
        <w:bidi w:val="0"/>
        <w:spacing w:beforeAutospacing="0" w:afterAutospacing="0" w:line="240" w:lineRule="auto"/>
        <w:ind w:left="0" w:leftChars="0"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供应商名称（盖章）：</w:t>
      </w:r>
    </w:p>
    <w:p>
      <w:pPr>
        <w:pageBreakBefore w:val="0"/>
        <w:kinsoku/>
        <w:overflowPunct/>
        <w:bidi w:val="0"/>
        <w:adjustRightInd w:val="0"/>
        <w:snapToGrid w:val="0"/>
        <w:spacing w:beforeAutospacing="0" w:afterAutospacing="0" w:line="240" w:lineRule="auto"/>
        <w:ind w:left="0" w:leftChars="0"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</w:p>
    <w:p>
      <w:pPr>
        <w:pageBreakBefore w:val="0"/>
        <w:kinsoku/>
        <w:overflowPunct/>
        <w:bidi w:val="0"/>
        <w:adjustRightInd w:val="0"/>
        <w:snapToGrid w:val="0"/>
        <w:spacing w:beforeAutospacing="0" w:afterAutospacing="0" w:line="240" w:lineRule="auto"/>
        <w:ind w:left="0" w:leftChars="0"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法定代表人（签字或签章）：</w:t>
      </w:r>
    </w:p>
    <w:p>
      <w:pPr>
        <w:pageBreakBefore w:val="0"/>
        <w:kinsoku/>
        <w:overflowPunct/>
        <w:bidi w:val="0"/>
        <w:adjustRightInd w:val="0"/>
        <w:snapToGrid w:val="0"/>
        <w:spacing w:beforeAutospacing="0" w:afterAutospacing="0" w:line="240" w:lineRule="auto"/>
        <w:ind w:left="0" w:leftChars="0"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single"/>
        </w:rPr>
      </w:pPr>
    </w:p>
    <w:p>
      <w:pPr>
        <w:pageBreakBefore w:val="0"/>
        <w:kinsoku/>
        <w:overflowPunct/>
        <w:bidi w:val="0"/>
        <w:adjustRightInd w:val="0"/>
        <w:snapToGrid w:val="0"/>
        <w:spacing w:beforeAutospacing="0" w:afterAutospacing="0" w:line="240" w:lineRule="auto"/>
        <w:ind w:left="0" w:leftChars="0"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</w:p>
    <w:p>
      <w:pPr>
        <w:pageBreakBefore w:val="0"/>
        <w:kinsoku/>
        <w:overflowPunct/>
        <w:bidi w:val="0"/>
        <w:adjustRightInd w:val="0"/>
        <w:snapToGrid w:val="0"/>
        <w:spacing w:beforeAutospacing="0" w:afterAutospacing="0" w:line="240" w:lineRule="auto"/>
        <w:ind w:left="0" w:leftChars="0"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日期：</w:t>
      </w:r>
    </w:p>
    <w:p>
      <w:pPr>
        <w:pageBreakBefore w:val="0"/>
        <w:kinsoku/>
        <w:overflowPunct/>
        <w:bidi w:val="0"/>
        <w:adjustRightInd w:val="0"/>
        <w:snapToGrid w:val="0"/>
        <w:spacing w:beforeAutospacing="0" w:afterAutospacing="0" w:line="240" w:lineRule="auto"/>
        <w:ind w:left="0" w:leftChars="0"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single"/>
        </w:rPr>
      </w:pPr>
    </w:p>
    <w:p>
      <w:pPr>
        <w:pageBreakBefore w:val="0"/>
        <w:kinsoku/>
        <w:overflowPunct/>
        <w:bidi w:val="0"/>
        <w:spacing w:beforeAutospacing="0" w:afterAutospacing="0" w:line="240" w:lineRule="auto"/>
        <w:ind w:left="0" w:leftChars="0"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</w:p>
    <w:p>
      <w:pPr>
        <w:pageBreakBefore w:val="0"/>
        <w:kinsoku/>
        <w:overflowPunct/>
        <w:bidi w:val="0"/>
        <w:spacing w:beforeAutospacing="0" w:afterAutospacing="0" w:line="240" w:lineRule="auto"/>
        <w:ind w:left="0" w:leftChars="0"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附：法定代表人及授权代理人身份证扫描件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 w:eastAsiaTheme="minorEastAsia"/>
          <w:sz w:val="24"/>
          <w:szCs w:val="24"/>
        </w:rPr>
      </w:pPr>
    </w:p>
    <w:p>
      <w:pPr>
        <w:pStyle w:val="2"/>
        <w:rPr>
          <w:rFonts w:hint="default" w:ascii="Times New Roman" w:hAnsi="Times New Roman" w:cs="Times New Roman" w:eastAsiaTheme="minorEastAsia"/>
          <w:sz w:val="24"/>
          <w:szCs w:val="24"/>
        </w:rPr>
      </w:pPr>
    </w:p>
    <w:p>
      <w:pPr>
        <w:pStyle w:val="2"/>
        <w:rPr>
          <w:rFonts w:hint="default" w:ascii="Times New Roman" w:hAnsi="Times New Roman" w:cs="Times New Roman" w:eastAsiaTheme="minorEastAsia"/>
          <w:sz w:val="24"/>
          <w:szCs w:val="24"/>
        </w:rPr>
      </w:pPr>
    </w:p>
    <w:p>
      <w:pPr>
        <w:pStyle w:val="2"/>
        <w:rPr>
          <w:rFonts w:hint="default" w:ascii="Times New Roman" w:hAnsi="Times New Roman" w:cs="Times New Roman" w:eastAsiaTheme="minorEastAsia"/>
          <w:sz w:val="24"/>
          <w:szCs w:val="24"/>
        </w:rPr>
      </w:pPr>
    </w:p>
    <w:p>
      <w:pPr>
        <w:pStyle w:val="2"/>
        <w:rPr>
          <w:rFonts w:hint="default" w:ascii="Times New Roman" w:hAnsi="Times New Roman" w:cs="Times New Roman" w:eastAsiaTheme="minorEastAsia"/>
          <w:sz w:val="24"/>
          <w:szCs w:val="24"/>
        </w:rPr>
      </w:pPr>
    </w:p>
    <w:p>
      <w:pPr>
        <w:pStyle w:val="2"/>
        <w:rPr>
          <w:rFonts w:hint="default" w:ascii="Times New Roman" w:hAnsi="Times New Roman" w:cs="Times New Roman" w:eastAsiaTheme="minorEastAsia"/>
          <w:sz w:val="24"/>
          <w:szCs w:val="24"/>
        </w:rPr>
      </w:pPr>
    </w:p>
    <w:p>
      <w:pPr>
        <w:pStyle w:val="2"/>
        <w:rPr>
          <w:rFonts w:hint="default" w:ascii="Times New Roman" w:hAnsi="Times New Roman" w:cs="Times New Roman" w:eastAsiaTheme="minorEastAsia"/>
          <w:sz w:val="24"/>
          <w:szCs w:val="24"/>
        </w:rPr>
      </w:pPr>
    </w:p>
    <w:p>
      <w:pPr>
        <w:pStyle w:val="2"/>
        <w:rPr>
          <w:rFonts w:hint="default" w:ascii="Times New Roman" w:hAnsi="Times New Roman" w:cs="Times New Roman" w:eastAsiaTheme="minorEastAsia"/>
          <w:sz w:val="24"/>
          <w:szCs w:val="24"/>
        </w:rPr>
      </w:pPr>
    </w:p>
    <w:p>
      <w:pPr>
        <w:pStyle w:val="2"/>
        <w:rPr>
          <w:rFonts w:hint="default" w:ascii="Times New Roman" w:hAnsi="Times New Roman" w:cs="Times New Roman" w:eastAsiaTheme="minorEastAsia"/>
          <w:sz w:val="24"/>
          <w:szCs w:val="24"/>
        </w:rPr>
      </w:pPr>
    </w:p>
    <w:p>
      <w:pPr>
        <w:pStyle w:val="2"/>
        <w:rPr>
          <w:rFonts w:hint="default" w:ascii="Times New Roman" w:hAnsi="Times New Roman" w:cs="Times New Roman" w:eastAsiaTheme="minorEastAsia"/>
          <w:sz w:val="24"/>
          <w:szCs w:val="24"/>
        </w:rPr>
      </w:pPr>
    </w:p>
    <w:p>
      <w:pPr>
        <w:pStyle w:val="2"/>
        <w:rPr>
          <w:rFonts w:hint="default" w:ascii="Times New Roman" w:hAnsi="Times New Roman" w:cs="Times New Roman" w:eastAsiaTheme="minorEastAsia"/>
          <w:sz w:val="24"/>
          <w:szCs w:val="24"/>
        </w:rPr>
      </w:pPr>
    </w:p>
    <w:p>
      <w:pPr>
        <w:pStyle w:val="2"/>
        <w:rPr>
          <w:rFonts w:hint="default" w:ascii="Times New Roman" w:hAnsi="Times New Roman" w:cs="Times New Roman" w:eastAsiaTheme="minorEastAsia"/>
          <w:sz w:val="24"/>
          <w:szCs w:val="24"/>
        </w:rPr>
      </w:pPr>
    </w:p>
    <w:p>
      <w:pPr>
        <w:pStyle w:val="2"/>
        <w:rPr>
          <w:rFonts w:hint="default" w:ascii="Times New Roman" w:hAnsi="Times New Roman" w:cs="Times New Roman" w:eastAsiaTheme="minorEastAsia"/>
          <w:sz w:val="24"/>
          <w:szCs w:val="24"/>
        </w:rPr>
      </w:pPr>
    </w:p>
    <w:p>
      <w:pPr>
        <w:pStyle w:val="2"/>
        <w:rPr>
          <w:rFonts w:hint="default" w:ascii="Times New Roman" w:hAnsi="Times New Roman" w:cs="Times New Roman" w:eastAsiaTheme="minorEastAsia"/>
          <w:sz w:val="24"/>
          <w:szCs w:val="24"/>
        </w:rPr>
      </w:pPr>
    </w:p>
    <w:p>
      <w:pPr>
        <w:pStyle w:val="2"/>
        <w:rPr>
          <w:rFonts w:hint="default" w:ascii="Times New Roman" w:hAnsi="Times New Roman" w:cs="Times New Roman" w:eastAsiaTheme="minorEastAsia"/>
          <w:sz w:val="24"/>
          <w:szCs w:val="24"/>
        </w:rPr>
      </w:pPr>
    </w:p>
    <w:p>
      <w:pPr>
        <w:pStyle w:val="2"/>
        <w:rPr>
          <w:rFonts w:hint="default" w:ascii="Times New Roman" w:hAnsi="Times New Roman" w:cs="Times New Roman" w:eastAsiaTheme="minorEastAsia"/>
          <w:sz w:val="24"/>
          <w:szCs w:val="24"/>
        </w:rPr>
      </w:pPr>
    </w:p>
    <w:p>
      <w:pPr>
        <w:pStyle w:val="2"/>
        <w:rPr>
          <w:rFonts w:hint="default" w:ascii="Times New Roman" w:hAnsi="Times New Roman" w:cs="Times New Roman" w:eastAsiaTheme="minorEastAsia"/>
          <w:sz w:val="24"/>
          <w:szCs w:val="24"/>
        </w:rPr>
      </w:pPr>
    </w:p>
    <w:p>
      <w:pPr>
        <w:keepNext/>
        <w:keepLines/>
        <w:pageBreakBefore w:val="0"/>
        <w:kinsoku/>
        <w:overflowPunct/>
        <w:bidi w:val="0"/>
        <w:spacing w:beforeAutospacing="0" w:afterAutospacing="0" w:line="240" w:lineRule="auto"/>
        <w:ind w:left="0" w:leftChars="0" w:right="0"/>
        <w:jc w:val="both"/>
        <w:textAlignment w:val="auto"/>
        <w:outlineLvl w:val="2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  <w:lang w:eastAsia="zh-CN" w:bidi="en-US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  <w:lang w:bidi="en-US"/>
        </w:rPr>
        <w:t>报价表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  <w:lang w:eastAsia="zh-CN" w:bidi="en-US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  <w:lang w:val="en-US" w:eastAsia="zh-CN" w:bidi="en-US"/>
        </w:rPr>
        <w:t>需附报价单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  <w:lang w:eastAsia="zh-CN" w:bidi="en-US"/>
        </w:rPr>
        <w:t>）</w:t>
      </w:r>
    </w:p>
    <w:p>
      <w:pPr>
        <w:pageBreakBefore w:val="0"/>
        <w:kinsoku/>
        <w:overflowPunct/>
        <w:bidi w:val="0"/>
        <w:adjustRightInd w:val="0"/>
        <w:snapToGrid w:val="0"/>
        <w:spacing w:beforeAutospacing="0" w:afterAutospacing="0" w:line="240" w:lineRule="auto"/>
        <w:ind w:left="0" w:leftChars="0"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28"/>
          <w:szCs w:val="28"/>
          <w:highlight w:val="none"/>
          <w:u w:val="single"/>
        </w:rPr>
        <w:t>****（采购人名称）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28"/>
          <w:szCs w:val="28"/>
          <w:highlight w:val="none"/>
        </w:rPr>
        <w:t>：</w:t>
      </w:r>
    </w:p>
    <w:p>
      <w:pPr>
        <w:pageBreakBefore w:val="0"/>
        <w:kinsoku/>
        <w:overflowPunct/>
        <w:bidi w:val="0"/>
        <w:adjustRightInd w:val="0"/>
        <w:snapToGrid w:val="0"/>
        <w:spacing w:beforeAutospacing="0" w:afterAutospacing="0" w:line="240" w:lineRule="auto"/>
        <w:ind w:left="0" w:leftChars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1.我方已仔细研究（项目名称）采购文件的全部内容，在考察项目现场后，我方决定购包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询价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 xml:space="preserve">总报价为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</w:rPr>
        <w:t xml:space="preserve">       元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进行报价。</w:t>
      </w:r>
    </w:p>
    <w:p>
      <w:pPr>
        <w:pageBreakBefore w:val="0"/>
        <w:tabs>
          <w:tab w:val="left" w:pos="7560"/>
        </w:tabs>
        <w:kinsoku/>
        <w:overflowPunct/>
        <w:bidi w:val="0"/>
        <w:adjustRightInd w:val="0"/>
        <w:snapToGrid w:val="0"/>
        <w:spacing w:beforeAutospacing="0" w:afterAutospacing="0" w:line="240" w:lineRule="auto"/>
        <w:ind w:left="0" w:leftChars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2.我方已按采购文件要求详细审核并确认全部采购文件及有关附件，充分理解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询价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价格不得低于企业个别成本有关规定。我方经成本核算，所填报的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询价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报价不低于企业个别成本。</w:t>
      </w:r>
    </w:p>
    <w:p>
      <w:pPr>
        <w:pageBreakBefore w:val="0"/>
        <w:kinsoku/>
        <w:overflowPunct/>
        <w:bidi w:val="0"/>
        <w:adjustRightInd w:val="0"/>
        <w:snapToGrid w:val="0"/>
        <w:spacing w:beforeAutospacing="0" w:afterAutospacing="0" w:line="240" w:lineRule="auto"/>
        <w:ind w:left="0" w:leftChars="0" w:right="0" w:firstLine="490" w:firstLineChars="175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3.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28"/>
          <w:szCs w:val="28"/>
          <w:highlight w:val="none"/>
        </w:rPr>
        <w:t>（其他补充说明）。</w:t>
      </w:r>
    </w:p>
    <w:p>
      <w:pPr>
        <w:pageBreakBefore w:val="0"/>
        <w:kinsoku/>
        <w:overflowPunct/>
        <w:bidi w:val="0"/>
        <w:adjustRightInd w:val="0"/>
        <w:snapToGrid w:val="0"/>
        <w:spacing w:beforeAutospacing="0" w:afterAutospacing="0" w:line="240" w:lineRule="auto"/>
        <w:ind w:left="0" w:leftChars="0" w:right="0" w:firstLine="490" w:firstLineChars="175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pageBreakBefore w:val="0"/>
        <w:kinsoku/>
        <w:overflowPunct/>
        <w:bidi w:val="0"/>
        <w:adjustRightInd w:val="0"/>
        <w:snapToGrid w:val="0"/>
        <w:spacing w:beforeAutospacing="0" w:afterAutospacing="0" w:line="240" w:lineRule="auto"/>
        <w:ind w:left="0" w:leftChars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询价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响应人：（盖单位章）</w:t>
      </w:r>
    </w:p>
    <w:p>
      <w:pPr>
        <w:pageBreakBefore w:val="0"/>
        <w:kinsoku/>
        <w:overflowPunct/>
        <w:bidi w:val="0"/>
        <w:adjustRightInd w:val="0"/>
        <w:snapToGrid w:val="0"/>
        <w:spacing w:beforeAutospacing="0" w:afterAutospacing="0" w:line="240" w:lineRule="auto"/>
        <w:ind w:left="0" w:leftChars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法定代表人：（签字或盖章）</w:t>
      </w:r>
    </w:p>
    <w:p>
      <w:pPr>
        <w:pageBreakBefore w:val="0"/>
        <w:kinsoku/>
        <w:overflowPunct/>
        <w:bidi w:val="0"/>
        <w:adjustRightInd w:val="0"/>
        <w:snapToGrid w:val="0"/>
        <w:spacing w:beforeAutospacing="0" w:afterAutospacing="0" w:line="240" w:lineRule="auto"/>
        <w:ind w:left="0" w:leftChars="0" w:right="0" w:firstLine="420" w:firstLineChars="1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单位地址：</w:t>
      </w:r>
    </w:p>
    <w:p>
      <w:pPr>
        <w:pageBreakBefore w:val="0"/>
        <w:kinsoku/>
        <w:overflowPunct/>
        <w:bidi w:val="0"/>
        <w:adjustRightInd w:val="0"/>
        <w:snapToGrid w:val="0"/>
        <w:spacing w:beforeAutospacing="0" w:afterAutospacing="0" w:line="240" w:lineRule="auto"/>
        <w:ind w:left="0" w:leftChars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邮政编码：电话：传真：</w:t>
      </w:r>
    </w:p>
    <w:p>
      <w:pPr>
        <w:pageBreakBefore w:val="0"/>
        <w:kinsoku/>
        <w:overflowPunct/>
        <w:bidi w:val="0"/>
        <w:adjustRightInd w:val="0"/>
        <w:snapToGrid w:val="0"/>
        <w:spacing w:beforeAutospacing="0" w:afterAutospacing="0" w:line="240" w:lineRule="auto"/>
        <w:ind w:left="0" w:leftChars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日期：_____年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</w:rPr>
        <w:t>__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</w:rPr>
        <w:t>__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__日</w:t>
      </w:r>
    </w:p>
    <w:p>
      <w:pPr>
        <w:pageBreakBefore w:val="0"/>
        <w:kinsoku/>
        <w:overflowPunct/>
        <w:bidi w:val="0"/>
        <w:adjustRightInd w:val="0"/>
        <w:snapToGrid w:val="0"/>
        <w:spacing w:beforeAutospacing="0" w:afterAutospacing="0" w:line="240" w:lineRule="auto"/>
        <w:ind w:left="0" w:leftChars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pageBreakBefore w:val="0"/>
        <w:kinsoku/>
        <w:overflowPunct/>
        <w:bidi w:val="0"/>
        <w:adjustRightInd w:val="0"/>
        <w:snapToGrid w:val="0"/>
        <w:spacing w:beforeAutospacing="0" w:afterAutospacing="0" w:line="240" w:lineRule="auto"/>
        <w:ind w:left="0" w:leftChars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采购包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分项报价表</w:t>
      </w:r>
    </w:p>
    <w:p>
      <w:pPr>
        <w:pageBreakBefore w:val="0"/>
        <w:kinsoku/>
        <w:overflowPunct/>
        <w:bidi w:val="0"/>
        <w:adjustRightInd w:val="0"/>
        <w:snapToGrid w:val="0"/>
        <w:spacing w:beforeAutospacing="0" w:afterAutospacing="0" w:line="240" w:lineRule="auto"/>
        <w:ind w:left="0" w:leftChars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pageBreakBefore w:val="0"/>
        <w:kinsoku/>
        <w:overflowPunct/>
        <w:bidi w:val="0"/>
        <w:adjustRightInd w:val="0"/>
        <w:snapToGrid w:val="0"/>
        <w:spacing w:beforeAutospacing="0" w:afterAutospacing="0" w:line="240" w:lineRule="auto"/>
        <w:ind w:left="0" w:leftChars="0" w:right="0" w:firstLine="560" w:firstLineChars="200"/>
        <w:jc w:val="both"/>
        <w:textAlignment w:val="auto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供应商根据自己参加的采购包填写对应采购包的分项报价</w:t>
      </w:r>
    </w:p>
    <w:sectPr>
      <w:headerReference r:id="rId3" w:type="default"/>
      <w:footerReference r:id="rId4" w:type="default"/>
      <w:pgSz w:w="11906" w:h="16838"/>
      <w:pgMar w:top="1440" w:right="1826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Yu Gothic">
    <w:panose1 w:val="020B0400000000000000"/>
    <w:charset w:val="80"/>
    <w:family w:val="swiss"/>
    <w:pitch w:val="default"/>
    <w:sig w:usb0="E00002FF" w:usb1="2AC7FDFF" w:usb2="00000016" w:usb3="00000000" w:csb0="2002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wZGE5YzQ5MWFlNmZlNTlkNWY3NDVhNDFkODUzZjQifQ=="/>
  </w:docVars>
  <w:rsids>
    <w:rsidRoot w:val="00172A27"/>
    <w:rsid w:val="00003CDD"/>
    <w:rsid w:val="00012A61"/>
    <w:rsid w:val="0007630B"/>
    <w:rsid w:val="0008534C"/>
    <w:rsid w:val="00133B95"/>
    <w:rsid w:val="00144362"/>
    <w:rsid w:val="00147C76"/>
    <w:rsid w:val="00172A27"/>
    <w:rsid w:val="0017775A"/>
    <w:rsid w:val="001869ED"/>
    <w:rsid w:val="001975A9"/>
    <w:rsid w:val="001B176D"/>
    <w:rsid w:val="001B721B"/>
    <w:rsid w:val="00242B07"/>
    <w:rsid w:val="00262D12"/>
    <w:rsid w:val="00264FD1"/>
    <w:rsid w:val="00270902"/>
    <w:rsid w:val="002856F0"/>
    <w:rsid w:val="002D68A0"/>
    <w:rsid w:val="002F0DC7"/>
    <w:rsid w:val="0032127B"/>
    <w:rsid w:val="00357CFF"/>
    <w:rsid w:val="00362B16"/>
    <w:rsid w:val="003A454A"/>
    <w:rsid w:val="003A58FC"/>
    <w:rsid w:val="004153D5"/>
    <w:rsid w:val="00477177"/>
    <w:rsid w:val="00490181"/>
    <w:rsid w:val="005327AD"/>
    <w:rsid w:val="00547E16"/>
    <w:rsid w:val="00557E1E"/>
    <w:rsid w:val="005612F7"/>
    <w:rsid w:val="00606373"/>
    <w:rsid w:val="00643208"/>
    <w:rsid w:val="00644B70"/>
    <w:rsid w:val="00667D86"/>
    <w:rsid w:val="006F4C1B"/>
    <w:rsid w:val="007B15F3"/>
    <w:rsid w:val="007B7E56"/>
    <w:rsid w:val="007D139E"/>
    <w:rsid w:val="00802C5D"/>
    <w:rsid w:val="00970B5C"/>
    <w:rsid w:val="009938F8"/>
    <w:rsid w:val="009E2724"/>
    <w:rsid w:val="00A46BAC"/>
    <w:rsid w:val="00AB4D06"/>
    <w:rsid w:val="00AE6B9B"/>
    <w:rsid w:val="00BB2462"/>
    <w:rsid w:val="00BE36BD"/>
    <w:rsid w:val="00C55E17"/>
    <w:rsid w:val="00C86D45"/>
    <w:rsid w:val="00CC3788"/>
    <w:rsid w:val="00CC5761"/>
    <w:rsid w:val="00DE2BA0"/>
    <w:rsid w:val="00DE4D4F"/>
    <w:rsid w:val="00E30DE7"/>
    <w:rsid w:val="00E50B1A"/>
    <w:rsid w:val="00E71E8E"/>
    <w:rsid w:val="00EB17B1"/>
    <w:rsid w:val="00F02F02"/>
    <w:rsid w:val="00F2404A"/>
    <w:rsid w:val="00F5512C"/>
    <w:rsid w:val="00F62061"/>
    <w:rsid w:val="034C06C2"/>
    <w:rsid w:val="03884B8C"/>
    <w:rsid w:val="069F56CC"/>
    <w:rsid w:val="097E5D3F"/>
    <w:rsid w:val="0B2D1C10"/>
    <w:rsid w:val="111D0A0A"/>
    <w:rsid w:val="122F56AF"/>
    <w:rsid w:val="12C32BA7"/>
    <w:rsid w:val="15A73F93"/>
    <w:rsid w:val="18850FFC"/>
    <w:rsid w:val="1B7504ED"/>
    <w:rsid w:val="1C1364D9"/>
    <w:rsid w:val="20323E09"/>
    <w:rsid w:val="21CB152C"/>
    <w:rsid w:val="22427505"/>
    <w:rsid w:val="244E36DB"/>
    <w:rsid w:val="265B1BAE"/>
    <w:rsid w:val="26F72343"/>
    <w:rsid w:val="2B331A9C"/>
    <w:rsid w:val="2C4C36D0"/>
    <w:rsid w:val="2DE67053"/>
    <w:rsid w:val="2E426899"/>
    <w:rsid w:val="33044C2E"/>
    <w:rsid w:val="34DA3E98"/>
    <w:rsid w:val="36EF3681"/>
    <w:rsid w:val="376957F8"/>
    <w:rsid w:val="38103B3B"/>
    <w:rsid w:val="399F1A59"/>
    <w:rsid w:val="3BB94734"/>
    <w:rsid w:val="3DCF60C9"/>
    <w:rsid w:val="4056235D"/>
    <w:rsid w:val="41520FF9"/>
    <w:rsid w:val="41AE409D"/>
    <w:rsid w:val="43F31DF7"/>
    <w:rsid w:val="4776002B"/>
    <w:rsid w:val="4972326A"/>
    <w:rsid w:val="4C004864"/>
    <w:rsid w:val="4D26183E"/>
    <w:rsid w:val="4E7D7B7B"/>
    <w:rsid w:val="4F0612C4"/>
    <w:rsid w:val="4FA811F5"/>
    <w:rsid w:val="550B410B"/>
    <w:rsid w:val="55396137"/>
    <w:rsid w:val="577B2021"/>
    <w:rsid w:val="577F4F80"/>
    <w:rsid w:val="595218C6"/>
    <w:rsid w:val="5A3F11CB"/>
    <w:rsid w:val="5D4A37E6"/>
    <w:rsid w:val="5D7F41F7"/>
    <w:rsid w:val="5F7A3B8F"/>
    <w:rsid w:val="607C17F4"/>
    <w:rsid w:val="61475903"/>
    <w:rsid w:val="63CC1B55"/>
    <w:rsid w:val="645763E0"/>
    <w:rsid w:val="65947FBC"/>
    <w:rsid w:val="65FE3176"/>
    <w:rsid w:val="68C649F6"/>
    <w:rsid w:val="693F6F20"/>
    <w:rsid w:val="6ADB7A47"/>
    <w:rsid w:val="6B62436C"/>
    <w:rsid w:val="6BC86C5B"/>
    <w:rsid w:val="6D0D3044"/>
    <w:rsid w:val="71F94C57"/>
    <w:rsid w:val="72847FDE"/>
    <w:rsid w:val="745B00D1"/>
    <w:rsid w:val="756E63F0"/>
    <w:rsid w:val="76303951"/>
    <w:rsid w:val="78505089"/>
    <w:rsid w:val="7C5779FD"/>
    <w:rsid w:val="7F41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420" w:leftChars="200" w:firstLine="420"/>
    </w:pPr>
    <w:rPr>
      <w:sz w:val="20"/>
      <w:szCs w:val="24"/>
    </w:rPr>
  </w:style>
  <w:style w:type="paragraph" w:styleId="3">
    <w:name w:val="Body Text Indent"/>
    <w:basedOn w:val="1"/>
    <w:qFormat/>
    <w:uiPriority w:val="0"/>
    <w:pPr>
      <w:ind w:firstLine="560" w:firstLineChars="200"/>
    </w:pPr>
    <w:rPr>
      <w:rFonts w:ascii="宋体" w:hAnsi="宋体"/>
      <w:bCs/>
      <w:kern w:val="0"/>
      <w:sz w:val="28"/>
      <w:szCs w:val="32"/>
    </w:rPr>
  </w:style>
  <w:style w:type="paragraph" w:styleId="4">
    <w:name w:val="Body Text"/>
    <w:basedOn w:val="1"/>
    <w:unhideWhenUsed/>
    <w:qFormat/>
    <w:uiPriority w:val="0"/>
    <w:pPr>
      <w:adjustRightInd/>
      <w:spacing w:beforeLines="0" w:after="120" w:afterLines="0" w:line="240" w:lineRule="auto"/>
      <w:textAlignment w:val="auto"/>
    </w:pPr>
    <w:rPr>
      <w:rFonts w:hint="eastAsia" w:ascii="Times New Roman"/>
      <w:kern w:val="2"/>
      <w:sz w:val="21"/>
    </w:rPr>
  </w:style>
  <w:style w:type="paragraph" w:styleId="5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</w:pPr>
    <w:rPr>
      <w:rFonts w:ascii="宋体" w:hAnsi="宋体" w:cs="宋体"/>
      <w:sz w:val="24"/>
    </w:rPr>
  </w:style>
  <w:style w:type="paragraph" w:styleId="8">
    <w:name w:val="Body Text First Indent"/>
    <w:basedOn w:val="4"/>
    <w:qFormat/>
    <w:uiPriority w:val="0"/>
    <w:pPr>
      <w:spacing w:line="360" w:lineRule="auto"/>
      <w:ind w:firstLine="200" w:firstLineChars="200"/>
    </w:pPr>
    <w:rPr>
      <w:rFonts w:ascii="仿宋_GB2312" w:hAnsi="Times New Roman" w:eastAsia="仿宋_GB2312"/>
      <w:bCs/>
      <w:kern w:val="0"/>
      <w:sz w:val="30"/>
      <w:szCs w:val="24"/>
    </w:rPr>
  </w:style>
  <w:style w:type="character" w:styleId="11">
    <w:name w:val="Strong"/>
    <w:qFormat/>
    <w:uiPriority w:val="22"/>
    <w:rPr>
      <w:b/>
      <w:bCs/>
    </w:rPr>
  </w:style>
  <w:style w:type="character" w:styleId="12">
    <w:name w:val="Hyperlink"/>
    <w:qFormat/>
    <w:uiPriority w:val="0"/>
    <w:rPr>
      <w:color w:val="16377C"/>
      <w:u w:val="none"/>
    </w:rPr>
  </w:style>
  <w:style w:type="character" w:customStyle="1" w:styleId="13">
    <w:name w:val="font5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8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6">
    <w:name w:val="font91"/>
    <w:qFormat/>
    <w:uiPriority w:val="0"/>
    <w:rPr>
      <w:rFonts w:ascii="Tahoma" w:hAnsi="Tahoma" w:eastAsia="Tahoma" w:cs="Tahoma"/>
      <w:color w:val="000000"/>
      <w:sz w:val="22"/>
      <w:szCs w:val="22"/>
      <w:u w:val="none"/>
    </w:rPr>
  </w:style>
  <w:style w:type="character" w:customStyle="1" w:styleId="17">
    <w:name w:val="font11"/>
    <w:qFormat/>
    <w:uiPriority w:val="0"/>
    <w:rPr>
      <w:rFonts w:ascii="仿宋_GB2312" w:eastAsia="仿宋_GB2312" w:cs="仿宋_GB2312"/>
      <w:b/>
      <w:color w:val="000000"/>
      <w:sz w:val="20"/>
      <w:szCs w:val="20"/>
      <w:u w:val="none"/>
    </w:rPr>
  </w:style>
  <w:style w:type="character" w:customStyle="1" w:styleId="18">
    <w:name w:val="页脚 Char"/>
    <w:link w:val="5"/>
    <w:qFormat/>
    <w:uiPriority w:val="0"/>
    <w:rPr>
      <w:kern w:val="2"/>
      <w:sz w:val="18"/>
      <w:szCs w:val="18"/>
    </w:rPr>
  </w:style>
  <w:style w:type="character" w:customStyle="1" w:styleId="19">
    <w:name w:val="font21"/>
    <w:qFormat/>
    <w:uiPriority w:val="0"/>
    <w:rPr>
      <w:rFonts w:ascii="Arial" w:hAnsi="Arial" w:cs="Arial"/>
      <w:b/>
      <w:color w:val="333333"/>
      <w:sz w:val="20"/>
      <w:szCs w:val="20"/>
      <w:u w:val="none"/>
      <w:vertAlign w:val="superscript"/>
    </w:rPr>
  </w:style>
  <w:style w:type="character" w:customStyle="1" w:styleId="20">
    <w:name w:val="font01"/>
    <w:qFormat/>
    <w:uiPriority w:val="0"/>
    <w:rPr>
      <w:rFonts w:ascii="Calibri" w:hAnsi="Calibri" w:cs="Calibri"/>
      <w:b/>
      <w:color w:val="000000"/>
      <w:sz w:val="20"/>
      <w:szCs w:val="20"/>
      <w:u w:val="none"/>
    </w:rPr>
  </w:style>
  <w:style w:type="character" w:customStyle="1" w:styleId="21">
    <w:name w:val="font31"/>
    <w:qFormat/>
    <w:uiPriority w:val="0"/>
    <w:rPr>
      <w:rFonts w:ascii="Arial" w:hAnsi="Arial" w:cs="Arial"/>
      <w:b/>
      <w:color w:val="333333"/>
      <w:sz w:val="20"/>
      <w:szCs w:val="20"/>
      <w:u w:val="none"/>
    </w:rPr>
  </w:style>
  <w:style w:type="character" w:customStyle="1" w:styleId="22">
    <w:name w:val="font41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paragraph" w:customStyle="1" w:styleId="23">
    <w:name w:val="cha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4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5">
    <w:name w:val="页眉或页脚"/>
    <w:basedOn w:val="1"/>
    <w:qFormat/>
    <w:uiPriority w:val="0"/>
    <w:pPr>
      <w:jc w:val="left"/>
    </w:pPr>
    <w:rPr>
      <w:rFonts w:ascii="Yu Gothic" w:hAnsi="Yu Gothic" w:eastAsia="Yu Gothic" w:cs="Yu Gothic"/>
      <w:sz w:val="22"/>
    </w:rPr>
  </w:style>
  <w:style w:type="paragraph" w:customStyle="1" w:styleId="26">
    <w:name w:val="页眉或页脚 (2)"/>
    <w:basedOn w:val="1"/>
    <w:qFormat/>
    <w:uiPriority w:val="0"/>
    <w:pPr>
      <w:jc w:val="left"/>
    </w:pPr>
    <w:rPr>
      <w:rFonts w:ascii="Times New Roman" w:hAnsi="Times New Roman" w:eastAsia="Times New Roman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1863</Words>
  <Characters>1908</Characters>
  <Lines>16</Lines>
  <Paragraphs>4</Paragraphs>
  <TotalTime>249</TotalTime>
  <ScaleCrop>false</ScaleCrop>
  <LinksUpToDate>false</LinksUpToDate>
  <CharactersWithSpaces>2159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2019-08-01T00:51:00Z</dcterms:created>
  <dc:creator>刘颖</dc:creator>
  <cp:lastModifiedBy>zkw</cp:lastModifiedBy>
  <cp:lastPrinted>2023-10-19T02:33:00Z</cp:lastPrinted>
  <dcterms:modified xsi:type="dcterms:W3CDTF">2023-10-20T03:44:09Z</dcterms:modified>
  <dc:title>中国疾病预防控制中心新址（昌平园区）实验动物楼实验耗材供应商采购项目竞争性谈判邀请书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33DA6FC85342401CB1BEDFC89037C60A_13</vt:lpwstr>
  </property>
</Properties>
</file>