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：</w:t>
      </w:r>
    </w:p>
    <w:p>
      <w:pPr>
        <w:autoSpaceDE w:val="0"/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市建投控股集团有限公司</w:t>
      </w:r>
      <w:r>
        <w:rPr>
          <w:rFonts w:ascii="方正小标宋简体" w:eastAsia="方正小标宋简体"/>
          <w:sz w:val="36"/>
          <w:szCs w:val="36"/>
        </w:rPr>
        <w:t>系统副科级干部</w:t>
      </w:r>
      <w:r>
        <w:rPr>
          <w:rFonts w:ascii="方正小标宋简体" w:eastAsia="方正小标宋简体"/>
          <w:kern w:val="0"/>
          <w:sz w:val="36"/>
          <w:szCs w:val="36"/>
        </w:rPr>
        <w:t>竞争上岗</w:t>
      </w:r>
    </w:p>
    <w:p>
      <w:pPr>
        <w:autoSpaceDE w:val="0"/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报名表</w:t>
      </w:r>
    </w:p>
    <w:tbl>
      <w:tblPr>
        <w:tblStyle w:val="8"/>
        <w:tblW w:w="109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323"/>
        <w:gridCol w:w="600"/>
        <w:gridCol w:w="1271"/>
        <w:gridCol w:w="907"/>
        <w:gridCol w:w="684"/>
        <w:gridCol w:w="766"/>
        <w:gridCol w:w="984"/>
        <w:gridCol w:w="783"/>
        <w:gridCol w:w="1300"/>
        <w:gridCol w:w="1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</w:p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贴</w:t>
            </w:r>
          </w:p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</w:t>
            </w:r>
          </w:p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</w:t>
            </w:r>
          </w:p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身体</w:t>
            </w:r>
          </w:p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状况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  育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  <w:p>
            <w:pPr>
              <w:autoSpaceDE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毕业时间、院校</w:t>
            </w:r>
          </w:p>
          <w:p>
            <w:pPr>
              <w:autoSpaceDE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及专业</w:t>
            </w:r>
          </w:p>
        </w:tc>
        <w:tc>
          <w:tcPr>
            <w:tcW w:w="208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  职</w:t>
            </w:r>
          </w:p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  <w:p>
            <w:pPr>
              <w:autoSpaceDE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毕业时间、院校</w:t>
            </w:r>
          </w:p>
          <w:p>
            <w:pPr>
              <w:autoSpaceDE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及专业</w:t>
            </w:r>
          </w:p>
        </w:tc>
        <w:tc>
          <w:tcPr>
            <w:tcW w:w="208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现专业技术职务任职资格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现工作单位及职务/</w:t>
            </w:r>
            <w:r>
              <w:rPr>
                <w:rFonts w:ascii="宋体" w:hAnsi="宋体"/>
                <w:sz w:val="28"/>
                <w:szCs w:val="28"/>
              </w:rPr>
              <w:t>岗位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sz w:val="28"/>
                <w:szCs w:val="28"/>
              </w:rPr>
              <w:t>岗位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工    作</w:t>
            </w:r>
          </w:p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简    历</w:t>
            </w:r>
          </w:p>
        </w:tc>
        <w:tc>
          <w:tcPr>
            <w:tcW w:w="9100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奖    惩</w:t>
            </w:r>
          </w:p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情    况</w:t>
            </w:r>
          </w:p>
        </w:tc>
        <w:tc>
          <w:tcPr>
            <w:tcW w:w="9100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资    格</w:t>
            </w:r>
          </w:p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审    查</w:t>
            </w:r>
          </w:p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意    见</w:t>
            </w:r>
          </w:p>
        </w:tc>
        <w:tc>
          <w:tcPr>
            <w:tcW w:w="9100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审核人签字：                    </w:t>
            </w: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审核人签字：</w:t>
            </w:r>
          </w:p>
          <w:p>
            <w:pPr>
              <w:autoSpaceDE w:val="0"/>
              <w:spacing w:line="5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党委组织部盖章：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纪检监察审计部盖章：                      </w:t>
            </w:r>
          </w:p>
          <w:p>
            <w:pPr>
              <w:autoSpaceDE w:val="0"/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备     注</w:t>
            </w:r>
          </w:p>
        </w:tc>
        <w:tc>
          <w:tcPr>
            <w:tcW w:w="9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仿宋_GB2312"/>
          <w:b/>
        </w:rPr>
      </w:pPr>
      <w:bookmarkStart w:id="1" w:name="_GoBack"/>
      <w:bookmarkEnd w:id="1"/>
      <w:bookmarkStart w:id="0" w:name="mark_title"/>
      <w:bookmarkEnd w:id="0"/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rPr>
          <w:rFonts w:hint="eastAsia" w:ascii="仿宋_GB2312"/>
          <w:b/>
        </w:rPr>
      </w:pPr>
    </w:p>
    <w:p>
      <w:pPr>
        <w:spacing w:line="580" w:lineRule="exact"/>
        <w:ind w:left="632" w:leftChars="200" w:right="508" w:rightChars="161"/>
        <w:rPr>
          <w:sz w:val="28"/>
          <w:szCs w:val="28"/>
        </w:rPr>
      </w:pPr>
      <w:r>
        <w:rPr>
          <w:rFonts w:hint="eastAsia" w:ascii="仿宋_GB2312"/>
          <w:sz w:val="28"/>
          <w:szCs w:val="28"/>
        </w:rPr>
        <w:pict>
          <v:rect id="_x0000_s1032" o:spid="_x0000_s1032" o:spt="1" style="position:absolute;left:0pt;margin-left:-15.75pt;margin-top:59.6pt;height:62.4pt;width:131.25pt;z-index:251659264;mso-width-relative:page;mso-height-relative:page;" stroked="t" coordsize="21600,21600">
            <v:path/>
            <v:fill focussize="0,0"/>
            <v:stroke color="#FFFFFF"/>
            <v:imagedata o:title=""/>
            <o:lock v:ext="edit"/>
          </v:rect>
        </w:pict>
      </w:r>
      <w:r>
        <w:rPr>
          <w:rFonts w:hint="eastAsia" w:ascii="仿宋_GB2312"/>
          <w:sz w:val="28"/>
          <w:szCs w:val="28"/>
        </w:rPr>
        <w:pict>
          <v:line id="_x0000_s1031" o:spid="_x0000_s1031" o:spt="20" style="position:absolute;left:0pt;margin-left:-0.95pt;margin-top:35.6pt;height:0.05pt;width:444.0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 w:val="28"/>
          <w:szCs w:val="28"/>
        </w:rPr>
        <w:pict>
          <v:line id="_x0000_s1030" o:spid="_x0000_s1030" o:spt="20" style="position:absolute;left:0pt;margin-top:1.4pt;height:0.05pt;width:444.05pt;mso-position-horizontal:center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中共淮北市建投控股集团有限公司委员会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sz w:val="28"/>
          <w:szCs w:val="28"/>
        </w:rPr>
        <w:t>日印发</w:t>
      </w:r>
    </w:p>
    <w:p>
      <w:pPr>
        <w:rPr>
          <w:rFonts w:hint="eastAsia"/>
        </w:rPr>
      </w:pPr>
    </w:p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AB375930000B733" w:val=" "/>
    <w:docVar w:name="5AB37A410000FDC5" w:val=" "/>
    <w:docVar w:name="5AB380600000C739" w:val=" "/>
    <w:docVar w:name="5AB45BFE000096C9" w:val=" "/>
    <w:docVar w:name="5AB474EC0000A4B7" w:val=" "/>
    <w:docVar w:name="5AB49FB30000D5BC" w:val=" "/>
    <w:docVar w:name="5AB4B38000006B29" w:val=" "/>
    <w:docVar w:name="DocAgrCyPrnCD" w:val="DocAgrCyPrnCD"/>
    <w:docVar w:name="DocEmbSDAdfInfo" w:val="aHOHZpUIvEcO2V2voYmMgYGSINat00OrLwSwSz9szoDRv66Bd5n01SYGl3Ou5G4DTvBmtfFXySqNgvwsuIwCpzkW2ylauulrk90+odTngxpnZWLm+XS1Pr7evfGTvvNyTK/UsbvhOwA="/>
    <w:docVar w:name="DocEmbSo9109A636" w:val=" "/>
    <w:docVar w:name="DocGlobalSDABB" w:val="jb82j8KFOI+yX91+57e6cZRsNESAdAQ0LXP60648VIkdUTWdj6PFz6uv9k1iitiVja/2TWKK2JWNr/ZNYorYlY2v9k1iitiVja/2TWKK2JWNr/ZNYorYlY2v9k1iitiVja/2TWKK2JWNr/ZNYorYlY2v9k1iitiVja/2TWKK2JWNr/ZNYorYlY2v9k1iitiVja/2TWKK2JWNAAAAAA=="/>
  </w:docVars>
  <w:rsids>
    <w:rsidRoot w:val="00023CD3"/>
    <w:rsid w:val="0000332A"/>
    <w:rsid w:val="00023CD3"/>
    <w:rsid w:val="0013320F"/>
    <w:rsid w:val="001366CD"/>
    <w:rsid w:val="001E68A8"/>
    <w:rsid w:val="002F443B"/>
    <w:rsid w:val="00315E8C"/>
    <w:rsid w:val="0032696A"/>
    <w:rsid w:val="00364D1C"/>
    <w:rsid w:val="003B6B33"/>
    <w:rsid w:val="00411B11"/>
    <w:rsid w:val="00457DCA"/>
    <w:rsid w:val="004E222A"/>
    <w:rsid w:val="00537849"/>
    <w:rsid w:val="00587E69"/>
    <w:rsid w:val="00634B1E"/>
    <w:rsid w:val="006A71EC"/>
    <w:rsid w:val="0074200C"/>
    <w:rsid w:val="007B65A1"/>
    <w:rsid w:val="00882246"/>
    <w:rsid w:val="009016ED"/>
    <w:rsid w:val="00904565"/>
    <w:rsid w:val="00936884"/>
    <w:rsid w:val="009B4D61"/>
    <w:rsid w:val="00A37CF8"/>
    <w:rsid w:val="00A80468"/>
    <w:rsid w:val="00B954F4"/>
    <w:rsid w:val="00C24389"/>
    <w:rsid w:val="00D22EA2"/>
    <w:rsid w:val="00DF7207"/>
    <w:rsid w:val="00E510F8"/>
    <w:rsid w:val="00E64B4D"/>
    <w:rsid w:val="00EF17E3"/>
    <w:rsid w:val="35AA5F50"/>
    <w:rsid w:val="502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rFonts w:eastAsia="宋体"/>
      <w:sz w:val="24"/>
      <w:szCs w:val="24"/>
    </w:rPr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关于印发《淮北市建投控股集团有限公司系统2018年度副科级干部竞争上岗实施方案》的通知_淮建投党委〔2018〕70号</Template>
  <Company>iFlytek</Company>
  <Pages>12</Pages>
  <Words>659</Words>
  <Characters>3758</Characters>
  <Lines>31</Lines>
  <Paragraphs>8</Paragraphs>
  <ScaleCrop>false</ScaleCrop>
  <LinksUpToDate>false</LinksUpToDate>
  <CharactersWithSpaces>4409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2018-03-25T23:54:00Z</dcterms:created>
  <dc:creator>yizheng</dc:creator>
  <cp:lastModifiedBy>可可存希</cp:lastModifiedBy>
  <dcterms:modified xsi:type="dcterms:W3CDTF">2018-03-26T02:23:11Z</dcterms:modified>
  <dc:title>中共淮北市建投控股集团有限公司委员会文件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